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2"/>
        <w:spacing w:before="180"/>
        <w:ind w:left="2350" w:right="2017"/>
        <w:jc w:val="center"/>
        <w:rPr>
          <w:rFonts w:hint="eastAsia" w:ascii="宋体" w:eastAsia="宋体"/>
        </w:rPr>
      </w:pPr>
      <w:r>
        <w:rPr>
          <w:rFonts w:hint="eastAsia" w:ascii="宋体" w:eastAsia="宋体"/>
        </w:rPr>
        <w:t>祈福医学教育</w:t>
      </w:r>
      <w:r>
        <w:t>研究</w:t>
      </w:r>
      <w:r>
        <w:rPr>
          <w:rFonts w:hint="eastAsia" w:ascii="宋体" w:eastAsia="宋体"/>
        </w:rPr>
        <w:t>培训中心会员类别及权利</w:t>
      </w:r>
    </w:p>
    <w:p>
      <w:pPr>
        <w:pStyle w:val="3"/>
        <w:spacing w:before="0"/>
        <w:ind w:left="0"/>
        <w:rPr>
          <w:rFonts w:ascii="宋体"/>
          <w:b/>
        </w:rPr>
      </w:pPr>
    </w:p>
    <w:p>
      <w:pPr>
        <w:spacing w:before="253"/>
        <w:ind w:left="424" w:right="0" w:firstLine="0"/>
        <w:jc w:val="left"/>
        <w:rPr>
          <w:b/>
          <w:sz w:val="30"/>
        </w:rPr>
      </w:pPr>
      <w:r>
        <w:rPr>
          <w:b/>
          <w:color w:val="C00000"/>
          <w:sz w:val="30"/>
        </w:rPr>
        <w:t>一、会员类别</w:t>
      </w:r>
    </w:p>
    <w:p>
      <w:pPr>
        <w:spacing w:before="89" w:line="292" w:lineRule="auto"/>
        <w:ind w:left="424" w:right="4783" w:firstLine="628"/>
        <w:jc w:val="left"/>
        <w:rPr>
          <w:b/>
          <w:sz w:val="30"/>
        </w:rPr>
      </w:pPr>
      <w:r>
        <w:rPr>
          <w:sz w:val="30"/>
        </w:rPr>
        <w:t>线上会员、线下会员、套餐会员</w:t>
      </w:r>
      <w:r>
        <w:rPr>
          <w:b/>
          <w:color w:val="C00000"/>
          <w:sz w:val="30"/>
        </w:rPr>
        <w:t>二、线上会员可享受的权利</w:t>
      </w:r>
    </w:p>
    <w:p>
      <w:pPr>
        <w:pStyle w:val="2"/>
        <w:spacing w:before="5"/>
      </w:pPr>
      <w:r>
        <w:t>（一）直播课程会员 A 级</w:t>
      </w:r>
    </w:p>
    <w:p>
      <w:pPr>
        <w:pStyle w:val="3"/>
        <w:ind w:left="710"/>
      </w:pPr>
      <w:r>
        <w:t>1、会员费 8.8 万元/12 个自然月；</w:t>
      </w:r>
    </w:p>
    <w:p>
      <w:pPr>
        <w:pStyle w:val="3"/>
        <w:spacing w:before="86"/>
      </w:pPr>
      <w:r>
        <w:t>2、全年直播课程同步至指定医疗机构；</w:t>
      </w:r>
    </w:p>
    <w:p>
      <w:pPr>
        <w:pStyle w:val="3"/>
        <w:spacing w:before="89"/>
        <w:ind w:left="710"/>
      </w:pPr>
      <w:r>
        <w:t>3、获取课程专家讲义、光盘；</w:t>
      </w:r>
    </w:p>
    <w:p>
      <w:pPr>
        <w:pStyle w:val="2"/>
        <w:spacing w:before="88"/>
      </w:pPr>
      <w:r>
        <w:t>（二）直播课程会员 B 级</w:t>
      </w:r>
    </w:p>
    <w:p>
      <w:pPr>
        <w:pStyle w:val="3"/>
        <w:spacing w:before="86"/>
        <w:ind w:left="710"/>
      </w:pPr>
      <w:r>
        <w:t>1、会员费 5.8 万元/12 个自然月；</w:t>
      </w:r>
    </w:p>
    <w:p>
      <w:pPr>
        <w:pStyle w:val="3"/>
        <w:spacing w:before="89"/>
      </w:pPr>
      <w:r>
        <w:t>2、精品课程（累计 60 学时）同步直播至指定医疗机构；</w:t>
      </w:r>
    </w:p>
    <w:p>
      <w:pPr>
        <w:pStyle w:val="3"/>
      </w:pPr>
      <w:r>
        <w:t>3、获取课程专家讲义、光盘；</w:t>
      </w:r>
    </w:p>
    <w:p>
      <w:pPr>
        <w:pStyle w:val="2"/>
      </w:pPr>
      <w:r>
        <w:t>（三）录播课程会员 A 级</w:t>
      </w:r>
    </w:p>
    <w:p>
      <w:pPr>
        <w:pStyle w:val="3"/>
        <w:spacing w:before="89"/>
        <w:ind w:left="710"/>
      </w:pPr>
      <w:r>
        <w:t>1、会员费 6.8 万元/12 个自然月；</w:t>
      </w:r>
    </w:p>
    <w:p>
      <w:pPr>
        <w:pStyle w:val="3"/>
        <w:ind w:left="710"/>
      </w:pPr>
      <w:r>
        <w:t>2</w:t>
      </w:r>
      <w:r>
        <w:rPr>
          <w:spacing w:val="-19"/>
        </w:rPr>
        <w:t xml:space="preserve">、开通 </w:t>
      </w:r>
      <w:r>
        <w:t>20</w:t>
      </w:r>
      <w:r>
        <w:rPr>
          <w:spacing w:val="-9"/>
        </w:rPr>
        <w:t xml:space="preserve"> 个独立账号，所有线上录播课程可随时观看</w:t>
      </w:r>
      <w:r>
        <w:t>（回看）学习；</w:t>
      </w:r>
    </w:p>
    <w:p>
      <w:pPr>
        <w:pStyle w:val="2"/>
      </w:pPr>
      <w:r>
        <w:t>（四）录播课程会员 B 级</w:t>
      </w:r>
    </w:p>
    <w:p>
      <w:pPr>
        <w:pStyle w:val="3"/>
        <w:ind w:left="710"/>
      </w:pPr>
      <w:r>
        <w:t>1、会员费 3.5 万元/12 个自然月；</w:t>
      </w:r>
    </w:p>
    <w:p>
      <w:pPr>
        <w:pStyle w:val="3"/>
        <w:spacing w:before="89"/>
        <w:ind w:left="710"/>
      </w:pPr>
      <w:r>
        <w:t>2</w:t>
      </w:r>
      <w:r>
        <w:rPr>
          <w:spacing w:val="-20"/>
        </w:rPr>
        <w:t xml:space="preserve">、开通 </w:t>
      </w:r>
      <w:r>
        <w:t>10</w:t>
      </w:r>
      <w:r>
        <w:rPr>
          <w:spacing w:val="-9"/>
        </w:rPr>
        <w:t xml:space="preserve"> 个独立账号，所有线上录播课程可随时观看</w:t>
      </w:r>
      <w:r>
        <w:t>（回看）学习；</w:t>
      </w:r>
    </w:p>
    <w:p>
      <w:pPr>
        <w:pStyle w:val="2"/>
        <w:ind w:left="424"/>
      </w:pPr>
      <w:r>
        <w:t>（五）录播个人会员</w:t>
      </w:r>
    </w:p>
    <w:p>
      <w:pPr>
        <w:pStyle w:val="3"/>
        <w:ind w:left="710"/>
      </w:pPr>
      <w:r>
        <w:t>1、会员费 3800 元/12 个自然月；</w:t>
      </w:r>
    </w:p>
    <w:p>
      <w:pPr>
        <w:spacing w:before="89" w:line="292" w:lineRule="auto"/>
        <w:ind w:left="424" w:right="866" w:firstLine="285"/>
        <w:jc w:val="left"/>
        <w:rPr>
          <w:b/>
          <w:sz w:val="30"/>
        </w:rPr>
      </w:pPr>
      <w:r>
        <w:rPr>
          <w:sz w:val="30"/>
        </w:rPr>
        <w:t xml:space="preserve">2、开通单个账号，所有线上录播课程可随时观看（回看）学习； </w:t>
      </w:r>
      <w:r>
        <w:rPr>
          <w:b/>
          <w:color w:val="C00000"/>
          <w:sz w:val="30"/>
        </w:rPr>
        <w:t>三、线下会员可享受的权利</w:t>
      </w:r>
    </w:p>
    <w:p>
      <w:pPr>
        <w:pStyle w:val="2"/>
        <w:spacing w:before="5"/>
      </w:pPr>
      <w:r>
        <w:t>（一）线下会员 A 级</w:t>
      </w:r>
    </w:p>
    <w:p>
      <w:pPr>
        <w:pStyle w:val="3"/>
      </w:pPr>
      <w:r>
        <w:t>1、会员费 2 万元/12 个自然月；</w:t>
      </w:r>
    </w:p>
    <w:p>
      <w:pPr>
        <w:pStyle w:val="3"/>
        <w:spacing w:before="86" w:line="295" w:lineRule="auto"/>
        <w:ind w:left="110" w:right="643" w:firstLine="628"/>
      </w:pPr>
      <w:r>
        <w:t>2、免费参加由我中心举办的线下面授培训活动，次数不限，每期参加活动人数不超过 5 人；</w:t>
      </w:r>
    </w:p>
    <w:p>
      <w:pPr>
        <w:pStyle w:val="3"/>
        <w:spacing w:before="1"/>
      </w:pPr>
      <w:r>
        <w:t>3、获取我中心所有专家讲义。</w:t>
      </w:r>
    </w:p>
    <w:p>
      <w:pPr>
        <w:spacing w:after="0"/>
        <w:sectPr>
          <w:type w:val="continuous"/>
          <w:pgSz w:w="11910" w:h="16840"/>
          <w:pgMar w:top="1600" w:right="700" w:bottom="280" w:left="1080" w:header="720" w:footer="720" w:gutter="0"/>
        </w:sectPr>
      </w:pPr>
    </w:p>
    <w:p>
      <w:pPr>
        <w:pStyle w:val="3"/>
        <w:spacing w:before="1"/>
        <w:ind w:left="0"/>
        <w:rPr>
          <w:sz w:val="15"/>
        </w:rPr>
      </w:pPr>
    </w:p>
    <w:p>
      <w:pPr>
        <w:pStyle w:val="2"/>
        <w:spacing w:before="58"/>
      </w:pPr>
      <w:r>
        <w:t>（二）线下个人会员</w:t>
      </w:r>
    </w:p>
    <w:p>
      <w:pPr>
        <w:pStyle w:val="3"/>
      </w:pPr>
      <w:r>
        <w:t>1、会员费 4000 元/12 个自然月；</w:t>
      </w:r>
    </w:p>
    <w:p>
      <w:pPr>
        <w:pStyle w:val="3"/>
        <w:spacing w:before="89"/>
      </w:pPr>
      <w:r>
        <w:t>2、免费参加由我中心举办的线下面授培训活动次数不限；</w:t>
      </w:r>
    </w:p>
    <w:p>
      <w:pPr>
        <w:pStyle w:val="3"/>
        <w:spacing w:before="86" w:line="295" w:lineRule="auto"/>
        <w:ind w:left="110" w:right="643" w:firstLine="628"/>
      </w:pPr>
      <w:r>
        <w:t>3、仅限本人参加，不支持后续出借和转让，获取参加相对应线下课程专家讲义。</w:t>
      </w:r>
    </w:p>
    <w:p>
      <w:pPr>
        <w:spacing w:before="0"/>
        <w:ind w:left="424" w:right="0" w:firstLine="0"/>
        <w:jc w:val="left"/>
        <w:rPr>
          <w:b/>
          <w:sz w:val="30"/>
        </w:rPr>
      </w:pPr>
      <w:r>
        <w:rPr>
          <w:b/>
          <w:color w:val="C00000"/>
          <w:sz w:val="30"/>
        </w:rPr>
        <w:t>四、套餐会员可享受的权利</w:t>
      </w:r>
    </w:p>
    <w:p>
      <w:pPr>
        <w:spacing w:before="86"/>
        <w:ind w:left="424" w:right="0" w:firstLine="0"/>
        <w:jc w:val="left"/>
        <w:rPr>
          <w:b/>
          <w:sz w:val="30"/>
        </w:rPr>
      </w:pPr>
      <w:r>
        <w:rPr>
          <w:b/>
          <w:sz w:val="30"/>
        </w:rPr>
        <w:t>（一）套餐 A 级会员</w:t>
      </w:r>
    </w:p>
    <w:p>
      <w:pPr>
        <w:pStyle w:val="3"/>
      </w:pPr>
      <w:r>
        <w:t>1、会员费 1.98 万元/12 个自然月；</w:t>
      </w:r>
    </w:p>
    <w:p>
      <w:pPr>
        <w:pStyle w:val="3"/>
        <w:spacing w:before="89"/>
      </w:pPr>
      <w:r>
        <w:t>2、单个录播课程年卡账号+直播课程 12 学时+线下课程 5 人次。</w:t>
      </w:r>
    </w:p>
    <w:p>
      <w:pPr>
        <w:pStyle w:val="2"/>
        <w:ind w:left="424"/>
      </w:pPr>
      <w:r>
        <w:t>（二）套餐 B 级会员</w:t>
      </w:r>
    </w:p>
    <w:p>
      <w:pPr>
        <w:pStyle w:val="3"/>
      </w:pPr>
      <w:r>
        <w:t>1、会员费 3.98 万元/12 个自然月；</w:t>
      </w:r>
    </w:p>
    <w:p>
      <w:pPr>
        <w:pStyle w:val="3"/>
        <w:spacing w:before="89"/>
      </w:pPr>
      <w:r>
        <w:t>2、5 个录播课程年卡账号+直播课程 24 学时+线下课程 10 人次。</w:t>
      </w:r>
    </w:p>
    <w:p>
      <w:pPr>
        <w:pStyle w:val="2"/>
        <w:ind w:left="424"/>
      </w:pPr>
      <w:r>
        <w:t>（三）套餐 C 级会员</w:t>
      </w:r>
    </w:p>
    <w:p>
      <w:pPr>
        <w:pStyle w:val="3"/>
      </w:pPr>
      <w:r>
        <w:t>1、会员费 5.98 万元/12 个自然月；</w:t>
      </w:r>
    </w:p>
    <w:p>
      <w:pPr>
        <w:pStyle w:val="3"/>
      </w:pPr>
      <w:r>
        <w:t>2、10 个录播课程年卡账号+直播课程 36 学时+线下课程 15 人次。</w:t>
      </w:r>
    </w:p>
    <w:p>
      <w:pPr>
        <w:pStyle w:val="2"/>
        <w:spacing w:line="295" w:lineRule="auto"/>
        <w:ind w:left="110" w:right="532" w:firstLine="300"/>
      </w:pPr>
      <w:r>
        <w:rPr>
          <w:spacing w:val="-10"/>
        </w:rPr>
        <w:t xml:space="preserve">五、会员时间以 </w:t>
      </w:r>
      <w:r>
        <w:t>12</w:t>
      </w:r>
      <w:r>
        <w:rPr>
          <w:spacing w:val="-11"/>
        </w:rPr>
        <w:t xml:space="preserve"> 个自然月为准，到期未使用完的场次、学时、名额</w:t>
      </w:r>
      <w:r>
        <w:t>不再给予保留，会员权限自动取消。</w:t>
      </w:r>
    </w:p>
    <w:p>
      <w:pPr>
        <w:spacing w:before="1"/>
        <w:ind w:left="410" w:right="0" w:firstLine="0"/>
        <w:jc w:val="left"/>
        <w:rPr>
          <w:b/>
          <w:sz w:val="30"/>
        </w:rPr>
      </w:pPr>
      <w:r>
        <w:rPr>
          <w:b/>
          <w:sz w:val="30"/>
        </w:rPr>
        <w:t>六、此方案最终解释权归祈福医学教育研究培训中心所有。</w:t>
      </w:r>
    </w:p>
    <w:p>
      <w:pPr>
        <w:pStyle w:val="3"/>
        <w:spacing w:before="0"/>
        <w:ind w:left="0"/>
        <w:rPr>
          <w:b/>
        </w:rPr>
      </w:pPr>
    </w:p>
    <w:p>
      <w:pPr>
        <w:pStyle w:val="3"/>
        <w:spacing w:before="0"/>
        <w:ind w:left="0"/>
        <w:rPr>
          <w:b/>
        </w:rPr>
      </w:pPr>
    </w:p>
    <w:p>
      <w:pPr>
        <w:pStyle w:val="3"/>
        <w:spacing w:before="0"/>
        <w:ind w:left="0"/>
        <w:rPr>
          <w:b/>
        </w:rPr>
      </w:pPr>
    </w:p>
    <w:p>
      <w:pPr>
        <w:pStyle w:val="3"/>
        <w:spacing w:before="0"/>
        <w:ind w:left="0"/>
        <w:rPr>
          <w:b/>
        </w:rPr>
      </w:pPr>
    </w:p>
    <w:p>
      <w:pPr>
        <w:pStyle w:val="3"/>
        <w:spacing w:before="0"/>
        <w:ind w:left="0"/>
        <w:rPr>
          <w:b/>
        </w:rPr>
      </w:pPr>
      <w:bookmarkStart w:id="0" w:name="_GoBack"/>
      <w:bookmarkEnd w:id="0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3175</wp:posOffset>
            </wp:positionV>
            <wp:extent cx="3540125" cy="1647190"/>
            <wp:effectExtent l="0" t="0" r="3175" b="1016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012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ind w:left="5810"/>
      </w:pPr>
    </w:p>
    <w:sectPr>
      <w:pgSz w:w="11910" w:h="16840"/>
      <w:pgMar w:top="1600" w:right="700" w:bottom="280" w:left="10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73D179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86"/>
      <w:ind w:left="410"/>
      <w:outlineLvl w:val="1"/>
    </w:pPr>
    <w:rPr>
      <w:rFonts w:ascii="仿宋" w:hAnsi="仿宋" w:eastAsia="仿宋" w:cs="仿宋"/>
      <w:b/>
      <w:bCs/>
      <w:sz w:val="30"/>
      <w:szCs w:val="30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88"/>
      <w:ind w:left="739"/>
    </w:pPr>
    <w:rPr>
      <w:rFonts w:ascii="仿宋" w:hAnsi="仿宋" w:eastAsia="仿宋" w:cs="仿宋"/>
      <w:sz w:val="30"/>
      <w:szCs w:val="30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2020-05-06T02:16:00Z</dcterms:created>
  <dc:creator>Administrator</dc:creator>
  <cp:lastModifiedBy>ó</cp:lastModifiedBy>
  <dcterms:modified xsi:type="dcterms:W3CDTF">2020-05-06T02:16:59Z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2020-05-06T00:00:00Z</vt:filetime>
  </property>
  <property fmtid="{D5CDD505-2E9C-101B-9397-08002B2CF9AE}" pid="5" name="KSOProductBuildVer">
    <vt:lpwstr>2052-11.1.0.9584</vt:lpwstr>
  </property>
</Properties>
</file>